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FORMULARUL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 Identificarea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bookmarkStart w:colFirst="0" w:colLast="0" w:name="_heading=h.qxqh301311sc" w:id="0"/>
      <w:bookmarkEnd w:id="0"/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1.1. Codul ZPB*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ROSAC0381ZPB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i w:val="1"/>
          <w:iCs w:val="1"/>
          <w:color w:val="808080"/>
          <w:rtl w:val="0"/>
        </w:rPr>
        <w:t xml:space="preserve">*Codare temporară, aceasta va fi actualizată conform specificațiilor de raportare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1.2. Denumire ZPB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Râul Târgului - Argeșel - Râușor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1.3. Încadrarea ZPB în: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sdt>
        <w:sdtPr>
          <w:id w:val="-1750673790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2"/>
              <w:szCs w:val="22"/>
              <w:rtl w:val="0"/>
            </w:rPr>
            <w:t xml:space="preserve">☑</w:t>
          </w:r>
        </w:sdtContent>
      </w:sdt>
      <w:r w:rsidDel="00000000" w:rsidR="00000000" w:rsidRPr="00000000">
        <w:rPr>
          <w:sz w:val="22"/>
          <w:szCs w:val="22"/>
          <w:rtl w:val="0"/>
        </w:rPr>
        <w:t xml:space="preserve"> Arie naturală protejată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sdt>
        <w:sdtPr>
          <w:id w:val="-48496250"/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2"/>
              <w:szCs w:val="22"/>
              <w:rtl w:val="0"/>
            </w:rPr>
            <w:t xml:space="preserve">☐</w:t>
          </w:r>
        </w:sdtContent>
      </w:sdt>
      <w:r w:rsidDel="00000000" w:rsidR="00000000" w:rsidRPr="00000000">
        <w:rPr>
          <w:sz w:val="22"/>
          <w:szCs w:val="22"/>
          <w:rtl w:val="0"/>
        </w:rPr>
        <w:t xml:space="preserve"> OECM (Other effective area-based conservation measures)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sdt>
        <w:sdtPr>
          <w:id w:val="-937430630"/>
          <w:tag w:val="goog_rdk_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2"/>
              <w:szCs w:val="22"/>
              <w:rtl w:val="0"/>
            </w:rPr>
            <w:t xml:space="preserve">☐</w:t>
          </w:r>
        </w:sdtContent>
      </w:sdt>
      <w:r w:rsidDel="00000000" w:rsidR="00000000" w:rsidRPr="00000000">
        <w:rPr>
          <w:sz w:val="22"/>
          <w:szCs w:val="22"/>
          <w:rtl w:val="0"/>
        </w:rPr>
        <w:t xml:space="preserve"> Zonă potențială care să devină arie naturală protejată</w:t>
      </w: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Layout w:type="fixed"/>
        <w:tblLook w:val="0400"/>
      </w:tblPr>
      <w:tblGrid>
        <w:gridCol w:w="4500"/>
        <w:gridCol w:w="4500"/>
        <w:tblGridChange w:id="0">
          <w:tblGrid>
            <w:gridCol w:w="4500"/>
            <w:gridCol w:w="4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1.4. Data completării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1.5. Data actualizării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1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2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</w:p>
              </w:tc>
              <w:tc>
                <w:tcPr/>
                <w:p w:rsidR="00000000" w:rsidDel="00000000" w:rsidP="00000000" w:rsidRDefault="00000000" w:rsidRPr="00000000" w14:paraId="00000013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</w:p>
              </w:tc>
              <w:tc>
                <w:tcPr/>
                <w:p w:rsidR="00000000" w:rsidDel="00000000" w:rsidP="00000000" w:rsidRDefault="00000000" w:rsidRPr="00000000" w14:paraId="00000014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6</w:t>
                  </w:r>
                </w:p>
              </w:tc>
              <w:tc>
                <w:tcPr/>
                <w:p w:rsidR="00000000" w:rsidDel="00000000" w:rsidP="00000000" w:rsidRDefault="00000000" w:rsidRPr="00000000" w14:paraId="00000015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</w:p>
              </w:tc>
              <w:tc>
                <w:tcPr/>
                <w:p w:rsidR="00000000" w:rsidDel="00000000" w:rsidP="00000000" w:rsidRDefault="00000000" w:rsidRPr="00000000" w14:paraId="00000016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4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F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0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1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2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3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4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1.6. Responsabili - Nume/Organizație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1.7. Datele indicării și desemnării ca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000.0" w:type="dxa"/>
        <w:jc w:val="left"/>
        <w:tblLayout w:type="fixed"/>
        <w:tblLook w:val="0400"/>
      </w:tblPr>
      <w:tblGrid>
        <w:gridCol w:w="4466"/>
        <w:gridCol w:w="4534"/>
        <w:tblGridChange w:id="0">
          <w:tblGrid>
            <w:gridCol w:w="4466"/>
            <w:gridCol w:w="453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Data desemnării ca ZPB: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4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D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E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F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sz w:val="22"/>
          <w:szCs w:val="22"/>
          <w:rtl w:val="0"/>
        </w:rPr>
        <w:t xml:space="preserve">Referința legală națională a desemnării ZPB: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 Localizarea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2.1. 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44,33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2.2. Procentul ocupat de ZPB din suprafața totală a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0,34%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2.3. Încadrarea ZPB în regiunile administrative</w:t>
      </w:r>
      <w:r w:rsidDel="00000000" w:rsidR="00000000" w:rsidRPr="00000000">
        <w:rPr>
          <w:rtl w:val="0"/>
        </w:rPr>
      </w:r>
    </w:p>
    <w:tbl>
      <w:tblPr>
        <w:tblStyle w:val="Table6"/>
        <w:tblW w:w="9000.0" w:type="dxa"/>
        <w:jc w:val="left"/>
        <w:tblLayout w:type="fixed"/>
        <w:tblLook w:val="0000"/>
      </w:tblPr>
      <w:tblGrid>
        <w:gridCol w:w="3158"/>
        <w:gridCol w:w="444"/>
        <w:gridCol w:w="5398"/>
        <w:tblGridChange w:id="0">
          <w:tblGrid>
            <w:gridCol w:w="3158"/>
            <w:gridCol w:w="444"/>
            <w:gridCol w:w="539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NUTS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Numele regiunii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RO31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Sud-Muntenia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sz w:val="22"/>
          <w:szCs w:val="22"/>
          <w:rtl w:val="0"/>
        </w:rPr>
        <w:t xml:space="preserve">Numele Județului/Județelor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glow6289lli7" w:id="1"/>
      <w:bookmarkEnd w:id="1"/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Argeș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2.4. Încadrarea ZPB în regiunile biogeografice</w:t>
      </w:r>
      <w:r w:rsidDel="00000000" w:rsidR="00000000" w:rsidRPr="00000000">
        <w:rPr>
          <w:rtl w:val="0"/>
        </w:rPr>
      </w:r>
    </w:p>
    <w:tbl>
      <w:tblPr>
        <w:tblStyle w:val="Table7"/>
        <w:tblW w:w="9000.0" w:type="dxa"/>
        <w:jc w:val="left"/>
        <w:tblLayout w:type="fixed"/>
        <w:tblLook w:val="0000"/>
      </w:tblPr>
      <w:tblGrid>
        <w:gridCol w:w="2935"/>
        <w:gridCol w:w="47"/>
        <w:gridCol w:w="3008"/>
        <w:gridCol w:w="47"/>
        <w:gridCol w:w="2963"/>
        <w:tblGridChange w:id="0">
          <w:tblGrid>
            <w:gridCol w:w="2935"/>
            <w:gridCol w:w="47"/>
            <w:gridCol w:w="3008"/>
            <w:gridCol w:w="47"/>
            <w:gridCol w:w="296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☑ Alpină 100%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Continentală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Panonică 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Stepică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Pontică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Marea Neagră %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 Descrierea Zonelor Prioritare pentru Biodiversitate distincte de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pe teritoriul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3.1. Numărul Zonelor Prioritare pentru Biodiversitate distincte de pe teritoriul ariei naturale protejate: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 Descrierea Zonelor Prioritare pentru Biodiversitate distincte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3.2.1.1. Cod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ZPB1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3.2.1.2.  Detalii privind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sz w:val="22"/>
          <w:szCs w:val="22"/>
          <w:rtl w:val="0"/>
        </w:rPr>
        <w:t xml:space="preserve">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44,33</w:t>
      </w:r>
    </w:p>
    <w:p w:rsidR="00000000" w:rsidDel="00000000" w:rsidP="00000000" w:rsidRDefault="00000000" w:rsidRPr="00000000" w14:paraId="00000070">
      <w:pPr>
        <w:rPr>
          <w:color w:val="227acb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sz w:val="22"/>
          <w:szCs w:val="22"/>
          <w:rtl w:val="0"/>
        </w:rPr>
        <w:t xml:space="preserve">Documente relevante în raport cu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Ordinul ministrului mediului, apelor și pădurilor nr. 2525/2016 privind constituirea Catalogului naţional al pădurilor virgine şi cvasivirgine din România, cu modificările și completările ulterioare;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Ordonanța de urgență a Guvernului nr. 57/2007 privind regimul ariilor naturale protejate, conservarea habitatelor naturale, a florei și faunei sălbatice, aprobată cu modificări și completări prin Legea nr. 49/2011, cu modificările și completările ulterioare, aprobată cu modificări și completări ulterioare;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Ordinul ministrului mediului, apelor și pădurilor nr. 1.929/2022 privind aprobarea Planului de management al sitului Natura 2000 ROSCI0381 Râul Târgului- Argeșel Râușor;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Ordinul Ministrului Mediului, Apelor și Pădurilor nr. 1066/2026 privind aprobarea Metodologiei de identificare a zonelor prioritare pentru biodiversitate.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Informația ecologică</w:t>
      </w:r>
    </w:p>
    <w:tbl>
      <w:tblPr>
        <w:tblStyle w:val="Table8"/>
        <w:tblW w:w="9000.0" w:type="dxa"/>
        <w:jc w:val="left"/>
        <w:tblLayout w:type="fixed"/>
        <w:tblLook w:val="0400"/>
      </w:tblPr>
      <w:tblGrid>
        <w:gridCol w:w="4111"/>
        <w:gridCol w:w="4889"/>
        <w:tblGridChange w:id="0">
          <w:tblGrid>
            <w:gridCol w:w="4111"/>
            <w:gridCol w:w="488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Informația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Descriere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Habitate de interes comunitar sau de interes național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B">
            <w:pPr>
              <w:spacing w:after="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Habitate de păduri temperate europene: </w:t>
            </w:r>
          </w:p>
          <w:p w:rsidR="00000000" w:rsidDel="00000000" w:rsidP="00000000" w:rsidRDefault="00000000" w:rsidRPr="00000000" w14:paraId="0000007C">
            <w:pPr>
              <w:spacing w:after="0" w:lineRule="auto"/>
              <w:jc w:val="both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9110 Păduri de fag de tip Luzulo-Fagetum</w:t>
            </w:r>
          </w:p>
          <w:p w:rsidR="00000000" w:rsidDel="00000000" w:rsidP="00000000" w:rsidRDefault="00000000" w:rsidRPr="00000000" w14:paraId="0000007D">
            <w:pPr>
              <w:spacing w:after="0" w:lineRule="auto"/>
              <w:jc w:val="both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Habitate de păduri temperate montane de conifere: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br w:type="textWrapping"/>
              <w:t xml:space="preserve">9410 Păduri acidofile de molid (Picea) din etajul montan până în cel alpin (Vaccinio-Piceetea)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Specii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F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Mamifere:</w:t>
            </w:r>
          </w:p>
          <w:p w:rsidR="00000000" w:rsidDel="00000000" w:rsidP="00000000" w:rsidRDefault="00000000" w:rsidRPr="00000000" w14:paraId="00000080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1308 Barbastella barbastellus</w:t>
              <w:br w:type="textWrapping"/>
              <w:t xml:space="preserve">1352* Canis lupus</w:t>
              <w:br w:type="textWrapping"/>
              <w:t xml:space="preserve">1361 Lynx lynx</w:t>
              <w:br w:type="textWrapping"/>
              <w:t xml:space="preserve">1307 Myotis blythii</w:t>
              <w:br w:type="textWrapping"/>
              <w:t xml:space="preserve">1324 Myotis myotis</w:t>
              <w:br w:type="textWrapping"/>
              <w:t xml:space="preserve">1304 Rhinolophus ferrumequinum</w:t>
              <w:br w:type="textWrapping"/>
              <w:t xml:space="preserve">1303 Rhinolophus hipposideros</w:t>
              <w:br w:type="textWrapping"/>
              <w:t xml:space="preserve">1354* Ursus arctos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2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Zona Prioritară pentru Biodiversitate include habitate forestiere de interes comunitar: 9410 — păduri acidofile de molid din etajul montan până în cel alpin; 9110 — păduri de fag de tip Luzulo-Fagetum. Habitatele forestiere din ZPB includ păduri virgine și cvasivirgine (PVCV) — vestigii ale ecosistemelor forestiere primare, precum și păduri seculare cu arbori bătrâni și structură naturală conservată. Conservarea acestor habitate și a speciilor de interes comunitar asociate (menționate în secțiunile precedente ale fișei) necesită aplicarea măsurilor specifice descrise în continuare, diferențiate în funcție de tipul de habitat și regimul de management.</w:t>
            </w:r>
          </w:p>
          <w:p w:rsidR="00000000" w:rsidDel="00000000" w:rsidP="00000000" w:rsidRDefault="00000000" w:rsidRPr="00000000" w14:paraId="00000084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Desemnarea ca ZPB se fundamentează pe criteriile stabilite de metodologie pentru pădurile seculare și pădurile virgine și cvasivirgine, precum și pe prezența speciilor de interes conservativ asociate.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Presiuni semnificative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 este cazul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Obiective și măsuri de conservare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9">
            <w:pP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pentru habitatele forestiere PVCV – regim de non-intervenție</w:t>
            </w:r>
          </w:p>
          <w:p w:rsidR="00000000" w:rsidDel="00000000" w:rsidP="00000000" w:rsidRDefault="00000000" w:rsidRPr="00000000" w14:paraId="0000008A">
            <w:pPr>
              <w:spacing w:after="60" w:before="12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Obiective specifice: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numPr>
                <w:ilvl w:val="0"/>
                <w:numId w:val="1"/>
              </w:numPr>
              <w:spacing w:after="60" w:line="240" w:lineRule="auto"/>
              <w:ind w:left="720" w:hanging="36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Conservarea funcționării ecologice naturale a pădurii: regenerare spontană, succesiune nealterată, mortalitate naturală a arborilor și perturbări naturale.</w:t>
            </w:r>
          </w:p>
          <w:p w:rsidR="00000000" w:rsidDel="00000000" w:rsidP="00000000" w:rsidRDefault="00000000" w:rsidRPr="00000000" w14:paraId="0000008C">
            <w:pPr>
              <w:numPr>
                <w:ilvl w:val="0"/>
                <w:numId w:val="1"/>
              </w:numPr>
              <w:spacing w:after="60" w:line="240" w:lineRule="auto"/>
              <w:ind w:left="720" w:hanging="36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Menținerea elementelor-cheie pentru biodiversitate (arbori foarte bătrâni, arbori-habitat, lemn mort, microhabitate).</w:t>
            </w:r>
          </w:p>
          <w:p w:rsidR="00000000" w:rsidDel="00000000" w:rsidP="00000000" w:rsidRDefault="00000000" w:rsidRPr="00000000" w14:paraId="0000008D">
            <w:pPr>
              <w:numPr>
                <w:ilvl w:val="0"/>
                <w:numId w:val="1"/>
              </w:numPr>
              <w:spacing w:after="60" w:line="240" w:lineRule="auto"/>
              <w:ind w:left="720" w:hanging="36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Asigurarea continuității habitatelor și evitarea fragmentării lor prin infrastructură sau prin accesul necontrolat al activităților umane.</w:t>
            </w:r>
          </w:p>
          <w:p w:rsidR="00000000" w:rsidDel="00000000" w:rsidP="00000000" w:rsidRDefault="00000000" w:rsidRPr="00000000" w14:paraId="0000008E">
            <w:pPr>
              <w:numPr>
                <w:ilvl w:val="0"/>
                <w:numId w:val="1"/>
              </w:numPr>
              <w:spacing w:after="60" w:line="240" w:lineRule="auto"/>
              <w:ind w:left="720" w:hanging="36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Limitarea deranjului produs de activitățile umane — acces motorizat, turism necontrolat și recoltări neautorizate.</w:t>
            </w:r>
          </w:p>
          <w:p w:rsidR="00000000" w:rsidDel="00000000" w:rsidP="00000000" w:rsidRDefault="00000000" w:rsidRPr="00000000" w14:paraId="0000008F">
            <w:pPr>
              <w:numPr>
                <w:ilvl w:val="0"/>
                <w:numId w:val="1"/>
              </w:numPr>
              <w:spacing w:after="60" w:line="240" w:lineRule="auto"/>
              <w:ind w:left="720" w:hanging="36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Monitorizarea periodică a stării de conservare a habitatelor și speciilor din ZPB.</w:t>
            </w:r>
          </w:p>
          <w:p w:rsidR="00000000" w:rsidDel="00000000" w:rsidP="00000000" w:rsidRDefault="00000000" w:rsidRPr="00000000" w14:paraId="00000090">
            <w:pPr>
              <w:spacing w:after="60" w:before="16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Măsuri de conservare: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2"/>
              </w:numPr>
              <w:spacing w:after="60" w:line="240" w:lineRule="auto"/>
              <w:ind w:left="720" w:hanging="36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Fără intervenții asupra structurii pădurii: nu se aplică lucrări de exploatare sau lucrări care modifică structura/compoziția arboretului; evoluția este lăsată pe baza proceselor naturale.</w:t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2"/>
              </w:numPr>
              <w:spacing w:after="60" w:line="240" w:lineRule="auto"/>
              <w:ind w:left="720" w:hanging="36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:rsidR="00000000" w:rsidDel="00000000" w:rsidP="00000000" w:rsidRDefault="00000000" w:rsidRPr="00000000" w14:paraId="00000093">
            <w:pPr>
              <w:numPr>
                <w:ilvl w:val="0"/>
                <w:numId w:val="2"/>
              </w:numPr>
              <w:spacing w:after="60" w:line="240" w:lineRule="auto"/>
              <w:ind w:left="720" w:hanging="36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:rsidR="00000000" w:rsidDel="00000000" w:rsidP="00000000" w:rsidRDefault="00000000" w:rsidRPr="00000000" w14:paraId="00000094">
            <w:pPr>
              <w:numPr>
                <w:ilvl w:val="0"/>
                <w:numId w:val="2"/>
              </w:numPr>
              <w:spacing w:after="60" w:line="240" w:lineRule="auto"/>
              <w:ind w:left="720" w:hanging="36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:rsidR="00000000" w:rsidDel="00000000" w:rsidP="00000000" w:rsidRDefault="00000000" w:rsidRPr="00000000" w14:paraId="00000095">
            <w:pPr>
              <w:numPr>
                <w:ilvl w:val="0"/>
                <w:numId w:val="2"/>
              </w:numPr>
              <w:spacing w:after="60" w:line="240" w:lineRule="auto"/>
              <w:ind w:left="720" w:hanging="36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Activități de cercetare și educație cu impact redus: cercetarea științifică și educația sunt admise doar dacă nu produc perturbări semnificative, fiind impuse reguli de acces și metode cu impact minim.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Tipul de proprietate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publică și privată</w:t>
            </w:r>
          </w:p>
        </w:tc>
      </w:tr>
    </w:tbl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3.3. Bibliografie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Alexiu V. 1998. Vegetaţia Masivului Iezer-Păpuşa. Studiu fitocenologic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Alexiu V. 2003. Characterisation of the flora and vegetation of the upper stream of Dâmboviţa.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Alexiu V., Stancu I., Chirițoiu M. 2011. Arii protejate din judeţul Argeş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Alexiu Valeriu 2012. Chorological studies of some medicinal plants from sozological categories of the mountain flora of Argeş County.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Alexiu V. 2008. Fitotaxoni amenintati la nivel global, europea si national, identificati in judetul Arges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Gafta D. &amp; Mountford J.O. 2008 - “Manual de interpretare a habitatelor Natura 2000 din Romania”, Ed. RISOPRINT, editor M.M.D.D.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N. Donita, A. Popescu, Pauca - Comanescu M., Mihailescu S., 2005 - Habitatele din Romania” – Biris I., Editura Tehnica Silvica, Bucuresti,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Valeriu Alexiu 2005. Flora endemică din Munţii Argeşului / La flore endemique des montagnes d’Arges.</w:t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pacing w:after="0" w:lineRule="auto"/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4. Consultări publice cu privire la desemnarea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sz w:val="22"/>
          <w:szCs w:val="22"/>
          <w:rtl w:val="0"/>
        </w:rPr>
        <w:t xml:space="preserve">Detalii privind consultările publice realizate: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vki8b9195b0c" w:id="2"/>
      <w:bookmarkEnd w:id="2"/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Consultările publice  au fost realizate la: 4 noiembrie 2024 – Pitești, 14-15 noiembrie 2024 – DS Argeș, 24 iunie 2025 – DS Argeș; 28 și 29 ianuarie 2026 - consultare Prefectura Argeș.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 lângă aceste consultări, au fost organizate și sesiuni de consultare online sau în format hibrid la nivel județean, desfășurate în data de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16 decembrie 2025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cu participarea reprezentanților unităților administrativ-teritoriale, ai prefecturilor și/sau ai altor instituții relevante, după caz. </w:t>
      </w:r>
    </w:p>
    <w:p w:rsidR="00000000" w:rsidDel="00000000" w:rsidP="00000000" w:rsidRDefault="00000000" w:rsidRPr="00000000" w14:paraId="000000A8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spacing w:after="0" w:lineRule="auto"/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5. Harta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spacing w:line="36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Limitele Zonelor Prioritare pentru Biodiversitate sunt disponibile în format digital:</w:t>
      </w:r>
    </w:p>
    <w:p w:rsidR="00000000" w:rsidDel="00000000" w:rsidP="00000000" w:rsidRDefault="00000000" w:rsidRPr="00000000" w14:paraId="000000AC">
      <w:pPr>
        <w:spacing w:line="36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Link: </w:t>
      </w:r>
      <w:hyperlink r:id="rId7">
        <w:r w:rsidDel="00000000" w:rsidR="00000000" w:rsidRPr="00000000">
          <w:rPr>
            <w:color w:val="0000ff"/>
            <w:sz w:val="22"/>
            <w:szCs w:val="22"/>
            <w:u w:val="single"/>
            <w:rtl w:val="0"/>
          </w:rPr>
          <w:t xml:space="preserve">https://mmediu.ro/domenii/mediu/arii-naturale-protejate/zpb-pnrr-i-3/</w:t>
        </w:r>
      </w:hyperlink>
      <w:r w:rsidDel="00000000" w:rsidR="00000000" w:rsidRPr="00000000">
        <w:rPr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AD">
      <w:pPr>
        <w:spacing w:line="36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sectPr>
      <w:pgSz w:h="16787" w:w="1187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  <w:font w:name="Courier New"/>
  <w:font w:name="Quattrocento Sans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3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3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1"/>
        <w:bCs w:val="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ro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mediu.ro/domenii/mediu/arii-naturale-protejate/zpb-pnrr-i3/rezultatele-proiectulu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4O5JzeSG4xpA+nr011r9iI4Smg==">CgMxLjAaMAoBMBIrCikIB0IlChFRdWF0dHJvY2VudG8gU2FucxIQQXJpYWwgVW5pY29kZSBNUxowCgExEisKKQgHQiUKEVF1YXR0cm9jZW50byBTYW5zEhBBcmlhbCBVbmljb2RlIE1TGjAKATISKwopCAdCJQoRUXVhdHRyb2NlbnRvIFNhbnMSEEFyaWFsIFVuaWNvZGUgTVMyDmgucXhxaDMwMTMxMXNjMg5oLmdsb3c2Mjg5bGxpNzIOaC52a2k4YjkxOTViMGM4AHIhMWY2VkVyMkg3MV9TaWFWOU56Ym1fQzhSYmxZb0dLMUN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